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3C7" w:rsidRDefault="00937D32" w:rsidP="00BD007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PHÒNG </w:t>
      </w:r>
      <w:r w:rsidR="00590DC6">
        <w:rPr>
          <w:rFonts w:ascii="Times New Roman" w:hAnsi="Times New Roman" w:cs="Times New Roman"/>
          <w:sz w:val="28"/>
          <w:szCs w:val="28"/>
        </w:rPr>
        <w:t>GD&amp;ĐT</w:t>
      </w:r>
      <w:r>
        <w:rPr>
          <w:rFonts w:ascii="Times New Roman" w:hAnsi="Times New Roman" w:cs="Times New Roman"/>
          <w:sz w:val="28"/>
          <w:szCs w:val="28"/>
        </w:rPr>
        <w:t xml:space="preserve"> THANH OAI</w:t>
      </w:r>
    </w:p>
    <w:p w:rsidR="00937D32" w:rsidRPr="00590DC6" w:rsidRDefault="00BD0073" w:rsidP="00BD0073">
      <w:pPr>
        <w:spacing w:after="0" w:line="240" w:lineRule="auto"/>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margin-left:16.2pt;margin-top:14.95pt;width:116.25pt;height:0;z-index:251658240" o:connectortype="straight"/>
        </w:pict>
      </w:r>
      <w:r w:rsidR="00937D32" w:rsidRPr="00590DC6">
        <w:rPr>
          <w:rFonts w:ascii="Times New Roman" w:hAnsi="Times New Roman" w:cs="Times New Roman"/>
          <w:b/>
          <w:sz w:val="28"/>
          <w:szCs w:val="28"/>
        </w:rPr>
        <w:t>TRƯỜNG THCS TÂN ƯỚC</w:t>
      </w:r>
    </w:p>
    <w:p w:rsidR="00590DC6" w:rsidRDefault="00590DC6" w:rsidP="00590DC6">
      <w:pPr>
        <w:spacing w:after="0" w:line="288" w:lineRule="auto"/>
        <w:rPr>
          <w:rFonts w:ascii="Times New Roman" w:hAnsi="Times New Roman" w:cs="Times New Roman"/>
          <w:sz w:val="28"/>
          <w:szCs w:val="28"/>
        </w:rPr>
      </w:pPr>
    </w:p>
    <w:p w:rsidR="00937D32" w:rsidRPr="00870D4C" w:rsidRDefault="00937D32" w:rsidP="00590DC6">
      <w:pPr>
        <w:spacing w:after="0" w:line="288" w:lineRule="auto"/>
        <w:rPr>
          <w:rFonts w:ascii="Times New Roman" w:hAnsi="Times New Roman" w:cs="Times New Roman"/>
          <w:b/>
          <w:sz w:val="28"/>
          <w:szCs w:val="28"/>
        </w:rPr>
      </w:pPr>
      <w:r w:rsidRPr="00870D4C">
        <w:rPr>
          <w:rFonts w:ascii="Times New Roman" w:hAnsi="Times New Roman" w:cs="Times New Roman"/>
          <w:b/>
          <w:sz w:val="28"/>
          <w:szCs w:val="28"/>
        </w:rPr>
        <w:t>QUY ĐỊNH CÁC CON ĐIỂM THEO BỘ MÔN TỔ KHOA HỌC XÃ HỘI</w:t>
      </w:r>
    </w:p>
    <w:p w:rsidR="00937D32" w:rsidRDefault="00937D32" w:rsidP="00590DC6">
      <w:pPr>
        <w:spacing w:after="0" w:line="288" w:lineRule="auto"/>
        <w:jc w:val="center"/>
        <w:rPr>
          <w:rFonts w:ascii="Times New Roman" w:hAnsi="Times New Roman" w:cs="Times New Roman"/>
          <w:i/>
          <w:sz w:val="28"/>
          <w:szCs w:val="28"/>
        </w:rPr>
      </w:pPr>
      <w:r w:rsidRPr="00870D4C">
        <w:rPr>
          <w:rFonts w:ascii="Times New Roman" w:hAnsi="Times New Roman" w:cs="Times New Roman"/>
          <w:i/>
          <w:sz w:val="28"/>
          <w:szCs w:val="28"/>
        </w:rPr>
        <w:t>( Theo thông tư 2/2020 sửa đổi thông tư 58/2011)</w:t>
      </w:r>
    </w:p>
    <w:p w:rsidR="00590DC6" w:rsidRPr="00870D4C" w:rsidRDefault="00590DC6" w:rsidP="00590DC6">
      <w:pPr>
        <w:spacing w:after="0" w:line="288" w:lineRule="auto"/>
        <w:jc w:val="center"/>
        <w:rPr>
          <w:rFonts w:ascii="Times New Roman" w:hAnsi="Times New Roman" w:cs="Times New Roman"/>
          <w:i/>
          <w:sz w:val="28"/>
          <w:szCs w:val="28"/>
        </w:rPr>
      </w:pPr>
    </w:p>
    <w:tbl>
      <w:tblPr>
        <w:tblStyle w:val="TableGrid"/>
        <w:tblW w:w="8647" w:type="dxa"/>
        <w:jc w:val="center"/>
        <w:tblInd w:w="392" w:type="dxa"/>
        <w:tblLook w:val="04A0"/>
      </w:tblPr>
      <w:tblGrid>
        <w:gridCol w:w="915"/>
        <w:gridCol w:w="942"/>
        <w:gridCol w:w="1228"/>
        <w:gridCol w:w="1275"/>
        <w:gridCol w:w="1275"/>
        <w:gridCol w:w="3012"/>
      </w:tblGrid>
      <w:tr w:rsidR="00937D32" w:rsidRPr="00590DC6" w:rsidTr="00BD0073">
        <w:trPr>
          <w:jc w:val="center"/>
        </w:trPr>
        <w:tc>
          <w:tcPr>
            <w:tcW w:w="1857" w:type="dxa"/>
            <w:gridSpan w:val="2"/>
            <w:vAlign w:val="center"/>
          </w:tcPr>
          <w:p w:rsidR="00937D32" w:rsidRPr="00590DC6" w:rsidRDefault="00937D32" w:rsidP="00590DC6">
            <w:pPr>
              <w:tabs>
                <w:tab w:val="left" w:pos="1395"/>
              </w:tabs>
              <w:jc w:val="center"/>
              <w:rPr>
                <w:rFonts w:ascii="Times New Roman" w:hAnsi="Times New Roman" w:cs="Times New Roman"/>
                <w:b/>
                <w:sz w:val="28"/>
                <w:szCs w:val="28"/>
              </w:rPr>
            </w:pPr>
            <w:r w:rsidRPr="00590DC6">
              <w:rPr>
                <w:rFonts w:ascii="Times New Roman" w:hAnsi="Times New Roman" w:cs="Times New Roman"/>
                <w:b/>
                <w:sz w:val="28"/>
                <w:szCs w:val="28"/>
              </w:rPr>
              <w:t>Môn</w:t>
            </w:r>
          </w:p>
        </w:tc>
        <w:tc>
          <w:tcPr>
            <w:tcW w:w="1228" w:type="dxa"/>
            <w:vAlign w:val="center"/>
          </w:tcPr>
          <w:p w:rsidR="00937D32" w:rsidRPr="00590DC6" w:rsidRDefault="00937D32" w:rsidP="00590DC6">
            <w:pPr>
              <w:tabs>
                <w:tab w:val="left" w:pos="1395"/>
              </w:tabs>
              <w:jc w:val="center"/>
              <w:rPr>
                <w:rFonts w:ascii="Times New Roman" w:hAnsi="Times New Roman" w:cs="Times New Roman"/>
                <w:b/>
                <w:sz w:val="28"/>
                <w:szCs w:val="28"/>
              </w:rPr>
            </w:pPr>
            <w:r w:rsidRPr="00590DC6">
              <w:rPr>
                <w:rFonts w:ascii="Times New Roman" w:hAnsi="Times New Roman" w:cs="Times New Roman"/>
                <w:b/>
                <w:sz w:val="28"/>
                <w:szCs w:val="28"/>
              </w:rPr>
              <w:t>Điểm thường xuyên</w:t>
            </w:r>
          </w:p>
        </w:tc>
        <w:tc>
          <w:tcPr>
            <w:tcW w:w="1275" w:type="dxa"/>
            <w:vAlign w:val="center"/>
          </w:tcPr>
          <w:p w:rsidR="00937D32" w:rsidRPr="00590DC6" w:rsidRDefault="00937D32" w:rsidP="00590DC6">
            <w:pPr>
              <w:tabs>
                <w:tab w:val="left" w:pos="1395"/>
              </w:tabs>
              <w:jc w:val="center"/>
              <w:rPr>
                <w:rFonts w:ascii="Times New Roman" w:hAnsi="Times New Roman" w:cs="Times New Roman"/>
                <w:b/>
                <w:sz w:val="28"/>
                <w:szCs w:val="28"/>
              </w:rPr>
            </w:pPr>
            <w:r w:rsidRPr="00590DC6">
              <w:rPr>
                <w:rFonts w:ascii="Times New Roman" w:hAnsi="Times New Roman" w:cs="Times New Roman"/>
                <w:b/>
                <w:sz w:val="28"/>
                <w:szCs w:val="28"/>
              </w:rPr>
              <w:t>Điểm giữa kì</w:t>
            </w:r>
          </w:p>
        </w:tc>
        <w:tc>
          <w:tcPr>
            <w:tcW w:w="1275" w:type="dxa"/>
            <w:vAlign w:val="center"/>
          </w:tcPr>
          <w:p w:rsidR="00937D32" w:rsidRPr="00590DC6" w:rsidRDefault="00937D32" w:rsidP="00590DC6">
            <w:pPr>
              <w:tabs>
                <w:tab w:val="left" w:pos="1395"/>
              </w:tabs>
              <w:jc w:val="center"/>
              <w:rPr>
                <w:rFonts w:ascii="Times New Roman" w:hAnsi="Times New Roman" w:cs="Times New Roman"/>
                <w:b/>
                <w:sz w:val="28"/>
                <w:szCs w:val="28"/>
              </w:rPr>
            </w:pPr>
            <w:r w:rsidRPr="00590DC6">
              <w:rPr>
                <w:rFonts w:ascii="Times New Roman" w:hAnsi="Times New Roman" w:cs="Times New Roman"/>
                <w:b/>
                <w:sz w:val="28"/>
                <w:szCs w:val="28"/>
              </w:rPr>
              <w:t>Điểm cuối kì</w:t>
            </w:r>
          </w:p>
        </w:tc>
        <w:tc>
          <w:tcPr>
            <w:tcW w:w="3012" w:type="dxa"/>
            <w:vAlign w:val="center"/>
          </w:tcPr>
          <w:p w:rsidR="00937D32" w:rsidRPr="00590DC6" w:rsidRDefault="006F7BE0" w:rsidP="00590DC6">
            <w:pPr>
              <w:tabs>
                <w:tab w:val="left" w:pos="1395"/>
              </w:tabs>
              <w:jc w:val="center"/>
              <w:rPr>
                <w:rFonts w:ascii="Times New Roman" w:hAnsi="Times New Roman" w:cs="Times New Roman"/>
                <w:b/>
                <w:sz w:val="28"/>
                <w:szCs w:val="28"/>
              </w:rPr>
            </w:pPr>
            <w:r w:rsidRPr="00590DC6">
              <w:rPr>
                <w:rFonts w:ascii="Times New Roman" w:hAnsi="Times New Roman" w:cs="Times New Roman"/>
                <w:b/>
                <w:sz w:val="28"/>
                <w:szCs w:val="28"/>
              </w:rPr>
              <w:t>Kế hoạch điểm</w:t>
            </w:r>
            <w:r w:rsidR="008D7208" w:rsidRPr="00590DC6">
              <w:rPr>
                <w:rFonts w:ascii="Times New Roman" w:hAnsi="Times New Roman" w:cs="Times New Roman"/>
                <w:b/>
                <w:sz w:val="28"/>
                <w:szCs w:val="28"/>
              </w:rPr>
              <w:t xml:space="preserve"> viết</w:t>
            </w:r>
            <w:r w:rsidRPr="00590DC6">
              <w:rPr>
                <w:rFonts w:ascii="Times New Roman" w:hAnsi="Times New Roman" w:cs="Times New Roman"/>
                <w:b/>
                <w:sz w:val="28"/>
                <w:szCs w:val="28"/>
              </w:rPr>
              <w:t xml:space="preserve"> thường xuyên</w:t>
            </w:r>
          </w:p>
        </w:tc>
      </w:tr>
      <w:tr w:rsidR="006F7BE0" w:rsidTr="00BD0073">
        <w:trPr>
          <w:jc w:val="center"/>
        </w:trPr>
        <w:tc>
          <w:tcPr>
            <w:tcW w:w="1857" w:type="dxa"/>
            <w:gridSpan w:val="2"/>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Văn</w:t>
            </w:r>
          </w:p>
        </w:tc>
        <w:tc>
          <w:tcPr>
            <w:tcW w:w="1228" w:type="dxa"/>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5" w:type="dxa"/>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vAlign w:val="center"/>
          </w:tcPr>
          <w:p w:rsidR="006F7BE0" w:rsidRDefault="006F7BE0" w:rsidP="00590DC6">
            <w:pPr>
              <w:spacing w:line="288" w:lineRule="auto"/>
              <w:jc w:val="center"/>
            </w:pPr>
            <w:r w:rsidRPr="00FE7C16">
              <w:rPr>
                <w:rFonts w:ascii="Times New Roman" w:hAnsi="Times New Roman" w:cs="Times New Roman"/>
                <w:sz w:val="28"/>
                <w:szCs w:val="28"/>
              </w:rPr>
              <w:t>1</w:t>
            </w:r>
          </w:p>
        </w:tc>
        <w:tc>
          <w:tcPr>
            <w:tcW w:w="3012" w:type="dxa"/>
            <w:vAlign w:val="center"/>
          </w:tcPr>
          <w:p w:rsidR="006F7BE0" w:rsidRDefault="008A1DB1"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B</w:t>
            </w:r>
            <w:r w:rsidR="006F7BE0">
              <w:rPr>
                <w:rFonts w:ascii="Times New Roman" w:hAnsi="Times New Roman" w:cs="Times New Roman"/>
                <w:sz w:val="28"/>
                <w:szCs w:val="28"/>
              </w:rPr>
              <w:t>ài viết Tập làm văn</w:t>
            </w:r>
          </w:p>
        </w:tc>
      </w:tr>
      <w:tr w:rsidR="006F7BE0" w:rsidTr="00BD0073">
        <w:trPr>
          <w:trHeight w:val="360"/>
          <w:jc w:val="center"/>
        </w:trPr>
        <w:tc>
          <w:tcPr>
            <w:tcW w:w="915" w:type="dxa"/>
            <w:vMerge w:val="restart"/>
            <w:tcBorders>
              <w:right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Sử</w:t>
            </w:r>
          </w:p>
        </w:tc>
        <w:tc>
          <w:tcPr>
            <w:tcW w:w="942" w:type="dxa"/>
            <w:tcBorders>
              <w:left w:val="single" w:sz="4" w:space="0" w:color="auto"/>
              <w:bottom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28" w:type="dxa"/>
            <w:tcBorders>
              <w:bottom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vMerge w:val="restart"/>
            <w:vAlign w:val="center"/>
          </w:tcPr>
          <w:p w:rsidR="006F7BE0" w:rsidRDefault="006F7BE0" w:rsidP="00590DC6">
            <w:pPr>
              <w:spacing w:line="288" w:lineRule="auto"/>
              <w:jc w:val="center"/>
            </w:pPr>
            <w:r w:rsidRPr="00FE7C16">
              <w:rPr>
                <w:rFonts w:ascii="Times New Roman" w:hAnsi="Times New Roman" w:cs="Times New Roman"/>
                <w:sz w:val="28"/>
                <w:szCs w:val="28"/>
              </w:rPr>
              <w:t>1</w:t>
            </w:r>
          </w:p>
        </w:tc>
        <w:tc>
          <w:tcPr>
            <w:tcW w:w="1275" w:type="dxa"/>
            <w:vMerge w:val="restart"/>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3012" w:type="dxa"/>
            <w:vMerge w:val="restart"/>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Viết 15 phút: 1 bài</w:t>
            </w:r>
          </w:p>
        </w:tc>
      </w:tr>
      <w:tr w:rsidR="006F7BE0" w:rsidTr="00BD0073">
        <w:trPr>
          <w:trHeight w:val="285"/>
          <w:jc w:val="center"/>
        </w:trPr>
        <w:tc>
          <w:tcPr>
            <w:tcW w:w="915" w:type="dxa"/>
            <w:vMerge/>
            <w:tcBorders>
              <w:right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c>
          <w:tcPr>
            <w:tcW w:w="942" w:type="dxa"/>
            <w:tcBorders>
              <w:top w:val="single" w:sz="4" w:space="0" w:color="auto"/>
              <w:left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7-9</w:t>
            </w:r>
          </w:p>
        </w:tc>
        <w:tc>
          <w:tcPr>
            <w:tcW w:w="1228" w:type="dxa"/>
            <w:tcBorders>
              <w:top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vMerge/>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c>
          <w:tcPr>
            <w:tcW w:w="1275" w:type="dxa"/>
            <w:vMerge/>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c>
          <w:tcPr>
            <w:tcW w:w="3012" w:type="dxa"/>
            <w:vMerge/>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r>
      <w:tr w:rsidR="006F7BE0" w:rsidTr="00BD0073">
        <w:trPr>
          <w:trHeight w:val="345"/>
          <w:jc w:val="center"/>
        </w:trPr>
        <w:tc>
          <w:tcPr>
            <w:tcW w:w="915" w:type="dxa"/>
            <w:vMerge w:val="restart"/>
            <w:tcBorders>
              <w:right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Địa</w:t>
            </w:r>
          </w:p>
        </w:tc>
        <w:tc>
          <w:tcPr>
            <w:tcW w:w="942" w:type="dxa"/>
            <w:tcBorders>
              <w:left w:val="single" w:sz="4" w:space="0" w:color="auto"/>
              <w:bottom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1228" w:type="dxa"/>
            <w:tcBorders>
              <w:bottom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vMerge w:val="restart"/>
            <w:vAlign w:val="center"/>
          </w:tcPr>
          <w:p w:rsidR="006F7BE0" w:rsidRDefault="006F7BE0" w:rsidP="00590DC6">
            <w:pPr>
              <w:spacing w:line="288" w:lineRule="auto"/>
              <w:jc w:val="center"/>
            </w:pPr>
            <w:r w:rsidRPr="00FE7C16">
              <w:rPr>
                <w:rFonts w:ascii="Times New Roman" w:hAnsi="Times New Roman" w:cs="Times New Roman"/>
                <w:sz w:val="28"/>
                <w:szCs w:val="28"/>
              </w:rPr>
              <w:t>1</w:t>
            </w:r>
          </w:p>
        </w:tc>
        <w:tc>
          <w:tcPr>
            <w:tcW w:w="1275" w:type="dxa"/>
            <w:vMerge w:val="restart"/>
            <w:vAlign w:val="center"/>
          </w:tcPr>
          <w:p w:rsidR="006F7BE0" w:rsidRDefault="006F7BE0" w:rsidP="00590DC6">
            <w:pPr>
              <w:spacing w:line="288" w:lineRule="auto"/>
              <w:jc w:val="center"/>
            </w:pPr>
            <w:r>
              <w:rPr>
                <w:rFonts w:ascii="Times New Roman" w:hAnsi="Times New Roman" w:cs="Times New Roman"/>
                <w:sz w:val="28"/>
                <w:szCs w:val="28"/>
              </w:rPr>
              <w:t>1</w:t>
            </w:r>
          </w:p>
        </w:tc>
        <w:tc>
          <w:tcPr>
            <w:tcW w:w="3012" w:type="dxa"/>
            <w:vMerge w:val="restart"/>
            <w:vAlign w:val="center"/>
          </w:tcPr>
          <w:p w:rsidR="006F7BE0" w:rsidRDefault="006F7BE0" w:rsidP="00590DC6">
            <w:pPr>
              <w:spacing w:line="288" w:lineRule="auto"/>
              <w:jc w:val="center"/>
            </w:pPr>
            <w:r w:rsidRPr="00FC7104">
              <w:rPr>
                <w:rFonts w:ascii="Times New Roman" w:hAnsi="Times New Roman" w:cs="Times New Roman"/>
                <w:sz w:val="28"/>
                <w:szCs w:val="28"/>
              </w:rPr>
              <w:t>Viết 15 phút: 1 bài</w:t>
            </w:r>
          </w:p>
        </w:tc>
      </w:tr>
      <w:tr w:rsidR="006F7BE0" w:rsidTr="00BD0073">
        <w:trPr>
          <w:trHeight w:val="300"/>
          <w:jc w:val="center"/>
        </w:trPr>
        <w:tc>
          <w:tcPr>
            <w:tcW w:w="915" w:type="dxa"/>
            <w:vMerge/>
            <w:tcBorders>
              <w:right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c>
          <w:tcPr>
            <w:tcW w:w="942" w:type="dxa"/>
            <w:tcBorders>
              <w:top w:val="single" w:sz="4" w:space="0" w:color="auto"/>
              <w:left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7-9</w:t>
            </w:r>
          </w:p>
        </w:tc>
        <w:tc>
          <w:tcPr>
            <w:tcW w:w="1228" w:type="dxa"/>
            <w:tcBorders>
              <w:top w:val="single" w:sz="4" w:space="0" w:color="auto"/>
            </w:tcBorders>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vMerge/>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c>
          <w:tcPr>
            <w:tcW w:w="1275" w:type="dxa"/>
            <w:vMerge/>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c>
          <w:tcPr>
            <w:tcW w:w="3012" w:type="dxa"/>
            <w:vMerge/>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r>
      <w:tr w:rsidR="006F7BE0" w:rsidTr="00BD0073">
        <w:trPr>
          <w:jc w:val="center"/>
        </w:trPr>
        <w:tc>
          <w:tcPr>
            <w:tcW w:w="1857" w:type="dxa"/>
            <w:gridSpan w:val="2"/>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GDCD</w:t>
            </w:r>
          </w:p>
        </w:tc>
        <w:tc>
          <w:tcPr>
            <w:tcW w:w="1228" w:type="dxa"/>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vAlign w:val="center"/>
          </w:tcPr>
          <w:p w:rsidR="006F7BE0" w:rsidRDefault="006F7BE0" w:rsidP="00590DC6">
            <w:pPr>
              <w:spacing w:line="288" w:lineRule="auto"/>
              <w:jc w:val="center"/>
            </w:pPr>
            <w:r w:rsidRPr="00C45981">
              <w:rPr>
                <w:rFonts w:ascii="Times New Roman" w:hAnsi="Times New Roman" w:cs="Times New Roman"/>
                <w:sz w:val="28"/>
                <w:szCs w:val="28"/>
              </w:rPr>
              <w:t>1</w:t>
            </w:r>
          </w:p>
        </w:tc>
        <w:tc>
          <w:tcPr>
            <w:tcW w:w="3012" w:type="dxa"/>
            <w:vAlign w:val="center"/>
          </w:tcPr>
          <w:p w:rsidR="006F7BE0" w:rsidRDefault="006F7BE0" w:rsidP="00590DC6">
            <w:pPr>
              <w:spacing w:line="288" w:lineRule="auto"/>
              <w:jc w:val="center"/>
            </w:pPr>
            <w:r w:rsidRPr="00FC7104">
              <w:rPr>
                <w:rFonts w:ascii="Times New Roman" w:hAnsi="Times New Roman" w:cs="Times New Roman"/>
                <w:sz w:val="28"/>
                <w:szCs w:val="28"/>
              </w:rPr>
              <w:t>Viết 15 phút: 1 bài</w:t>
            </w:r>
          </w:p>
        </w:tc>
      </w:tr>
      <w:tr w:rsidR="006F7BE0" w:rsidTr="00BD0073">
        <w:trPr>
          <w:jc w:val="center"/>
        </w:trPr>
        <w:tc>
          <w:tcPr>
            <w:tcW w:w="1857" w:type="dxa"/>
            <w:gridSpan w:val="2"/>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Tiếng Anh</w:t>
            </w:r>
          </w:p>
        </w:tc>
        <w:tc>
          <w:tcPr>
            <w:tcW w:w="1228" w:type="dxa"/>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vAlign w:val="center"/>
          </w:tcPr>
          <w:p w:rsidR="006F7BE0" w:rsidRDefault="006F7BE0" w:rsidP="00590DC6">
            <w:pPr>
              <w:tabs>
                <w:tab w:val="left" w:pos="1395"/>
              </w:tabs>
              <w:spacing w:line="288"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vAlign w:val="center"/>
          </w:tcPr>
          <w:p w:rsidR="006F7BE0" w:rsidRDefault="006F7BE0" w:rsidP="00590DC6">
            <w:pPr>
              <w:spacing w:line="288" w:lineRule="auto"/>
              <w:jc w:val="center"/>
            </w:pPr>
            <w:r w:rsidRPr="00C45981">
              <w:rPr>
                <w:rFonts w:ascii="Times New Roman" w:hAnsi="Times New Roman" w:cs="Times New Roman"/>
                <w:sz w:val="28"/>
                <w:szCs w:val="28"/>
              </w:rPr>
              <w:t>1</w:t>
            </w:r>
          </w:p>
        </w:tc>
        <w:tc>
          <w:tcPr>
            <w:tcW w:w="3012" w:type="dxa"/>
            <w:vAlign w:val="center"/>
          </w:tcPr>
          <w:p w:rsidR="006F7BE0" w:rsidRDefault="006F7BE0" w:rsidP="00590DC6">
            <w:pPr>
              <w:spacing w:line="288" w:lineRule="auto"/>
              <w:jc w:val="center"/>
            </w:pPr>
            <w:r w:rsidRPr="00FC7104">
              <w:rPr>
                <w:rFonts w:ascii="Times New Roman" w:hAnsi="Times New Roman" w:cs="Times New Roman"/>
                <w:sz w:val="28"/>
                <w:szCs w:val="28"/>
              </w:rPr>
              <w:t>Viết 15 phút: 1 bài</w:t>
            </w:r>
          </w:p>
        </w:tc>
      </w:tr>
      <w:tr w:rsidR="006F7BE0" w:rsidTr="00BD0073">
        <w:trPr>
          <w:jc w:val="center"/>
        </w:trPr>
        <w:tc>
          <w:tcPr>
            <w:tcW w:w="1857" w:type="dxa"/>
            <w:gridSpan w:val="2"/>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c>
          <w:tcPr>
            <w:tcW w:w="1228" w:type="dxa"/>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c>
          <w:tcPr>
            <w:tcW w:w="1275" w:type="dxa"/>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c>
          <w:tcPr>
            <w:tcW w:w="1275" w:type="dxa"/>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c>
          <w:tcPr>
            <w:tcW w:w="3012" w:type="dxa"/>
            <w:vAlign w:val="center"/>
          </w:tcPr>
          <w:p w:rsidR="006F7BE0" w:rsidRDefault="006F7BE0" w:rsidP="00590DC6">
            <w:pPr>
              <w:tabs>
                <w:tab w:val="left" w:pos="1395"/>
              </w:tabs>
              <w:spacing w:line="288" w:lineRule="auto"/>
              <w:jc w:val="center"/>
              <w:rPr>
                <w:rFonts w:ascii="Times New Roman" w:hAnsi="Times New Roman" w:cs="Times New Roman"/>
                <w:sz w:val="28"/>
                <w:szCs w:val="28"/>
              </w:rPr>
            </w:pPr>
          </w:p>
        </w:tc>
      </w:tr>
    </w:tbl>
    <w:p w:rsidR="00590DC6" w:rsidRDefault="00590DC6" w:rsidP="00590DC6">
      <w:pPr>
        <w:tabs>
          <w:tab w:val="left" w:pos="1395"/>
        </w:tabs>
        <w:spacing w:after="0" w:line="288" w:lineRule="auto"/>
        <w:jc w:val="both"/>
        <w:rPr>
          <w:rFonts w:ascii="Times New Roman" w:hAnsi="Times New Roman" w:cs="Times New Roman"/>
          <w:sz w:val="28"/>
          <w:szCs w:val="28"/>
        </w:rPr>
      </w:pPr>
    </w:p>
    <w:p w:rsidR="00590DC6" w:rsidRPr="00BD0073" w:rsidRDefault="00211BAC" w:rsidP="00590DC6">
      <w:pPr>
        <w:tabs>
          <w:tab w:val="left" w:pos="1395"/>
        </w:tabs>
        <w:spacing w:after="0" w:line="288" w:lineRule="auto"/>
        <w:jc w:val="both"/>
        <w:rPr>
          <w:rFonts w:ascii="Times New Roman" w:hAnsi="Times New Roman" w:cs="Times New Roman"/>
          <w:b/>
          <w:sz w:val="28"/>
          <w:szCs w:val="28"/>
          <w:u w:val="single"/>
        </w:rPr>
      </w:pPr>
      <w:r w:rsidRPr="00BD0073">
        <w:rPr>
          <w:rFonts w:ascii="Times New Roman" w:hAnsi="Times New Roman" w:cs="Times New Roman"/>
          <w:b/>
          <w:sz w:val="28"/>
          <w:szCs w:val="28"/>
          <w:u w:val="single"/>
        </w:rPr>
        <w:t xml:space="preserve">Lưu ý: </w:t>
      </w:r>
    </w:p>
    <w:p w:rsidR="00937D32" w:rsidRDefault="006F7BE0" w:rsidP="00BD0073">
      <w:pPr>
        <w:tabs>
          <w:tab w:val="left" w:pos="1395"/>
        </w:tabs>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Hình thức cho điểm thường xuyên các môn </w:t>
      </w:r>
      <w:r w:rsidR="008A1DB1">
        <w:rPr>
          <w:rFonts w:ascii="Times New Roman" w:hAnsi="Times New Roman" w:cs="Times New Roman"/>
          <w:sz w:val="28"/>
          <w:szCs w:val="28"/>
        </w:rPr>
        <w:t xml:space="preserve">Văn, </w:t>
      </w:r>
      <w:r>
        <w:rPr>
          <w:rFonts w:ascii="Times New Roman" w:hAnsi="Times New Roman" w:cs="Times New Roman"/>
          <w:sz w:val="28"/>
          <w:szCs w:val="28"/>
        </w:rPr>
        <w:t>Sử, Địa, GDCD, Tiếng Anh theo quy định của thông tư 26/2020 có thể  là kiểm tra miệng, thuyết trình, hỏi- đáp, sản phẩm của học sinh, bài viết, thực hành…</w:t>
      </w:r>
      <w:r w:rsidR="008A1DB1">
        <w:rPr>
          <w:rFonts w:ascii="Times New Roman" w:hAnsi="Times New Roman" w:cs="Times New Roman"/>
          <w:sz w:val="28"/>
          <w:szCs w:val="28"/>
        </w:rPr>
        <w:t>Không giới hạn số lần kiểm tra nhưng giới hạn số con điểm theo bảng trên. Các môn Sử, Địa, GDCD, Tiếng Anh có 01 bài kiểm tra viết 15 phút lấy điểm thường xuyên. Môn Ngữ văn lấy điểm các bài viết Tập làm văn làm điểm thường xuyên.</w:t>
      </w:r>
    </w:p>
    <w:p w:rsidR="00BD0073" w:rsidRDefault="00BD0073" w:rsidP="00BD0073">
      <w:pPr>
        <w:tabs>
          <w:tab w:val="left" w:pos="1395"/>
        </w:tabs>
        <w:spacing w:after="0" w:line="288" w:lineRule="auto"/>
        <w:ind w:firstLine="567"/>
        <w:jc w:val="both"/>
        <w:rPr>
          <w:rFonts w:ascii="Times New Roman" w:hAnsi="Times New Roman" w:cs="Times New Roman"/>
          <w:sz w:val="28"/>
          <w:szCs w:val="28"/>
        </w:rPr>
      </w:pPr>
    </w:p>
    <w:p w:rsidR="008E5AE6" w:rsidRPr="008E5AE6" w:rsidRDefault="008E5AE6" w:rsidP="00590DC6">
      <w:pPr>
        <w:tabs>
          <w:tab w:val="left" w:pos="1395"/>
        </w:tabs>
        <w:spacing w:after="0" w:line="288" w:lineRule="auto"/>
        <w:jc w:val="right"/>
        <w:rPr>
          <w:rFonts w:ascii="Times New Roman" w:hAnsi="Times New Roman" w:cs="Times New Roman"/>
          <w:i/>
          <w:sz w:val="28"/>
          <w:szCs w:val="28"/>
        </w:rPr>
      </w:pPr>
      <w:r w:rsidRPr="008E5AE6">
        <w:rPr>
          <w:rFonts w:ascii="Times New Roman" w:hAnsi="Times New Roman" w:cs="Times New Roman"/>
          <w:i/>
          <w:sz w:val="28"/>
          <w:szCs w:val="28"/>
        </w:rPr>
        <w:t>Tân Ước, ngày 21 tháng 09 năm 2020</w:t>
      </w:r>
    </w:p>
    <w:p w:rsidR="008E5AE6" w:rsidRDefault="008E5AE6" w:rsidP="00590DC6">
      <w:pPr>
        <w:tabs>
          <w:tab w:val="left" w:pos="1395"/>
        </w:tabs>
        <w:spacing w:after="0" w:line="288" w:lineRule="auto"/>
        <w:jc w:val="center"/>
        <w:rPr>
          <w:rFonts w:ascii="Times New Roman" w:hAnsi="Times New Roman" w:cs="Times New Roman"/>
          <w:b/>
          <w:sz w:val="28"/>
          <w:szCs w:val="28"/>
        </w:rPr>
      </w:pPr>
      <w:r>
        <w:rPr>
          <w:rFonts w:ascii="Times New Roman" w:hAnsi="Times New Roman" w:cs="Times New Roman"/>
          <w:sz w:val="28"/>
          <w:szCs w:val="28"/>
        </w:rPr>
        <w:t xml:space="preserve">                                                             </w:t>
      </w:r>
      <w:r w:rsidRPr="008E5AE6">
        <w:rPr>
          <w:rFonts w:ascii="Times New Roman" w:hAnsi="Times New Roman" w:cs="Times New Roman"/>
          <w:b/>
          <w:sz w:val="28"/>
          <w:szCs w:val="28"/>
        </w:rPr>
        <w:t>Tổ trưởng</w:t>
      </w:r>
    </w:p>
    <w:p w:rsidR="00BD0073" w:rsidRPr="00BD0073" w:rsidRDefault="00BD0073" w:rsidP="00590DC6">
      <w:pPr>
        <w:tabs>
          <w:tab w:val="left" w:pos="1395"/>
        </w:tabs>
        <w:spacing w:after="0" w:line="288"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Pr="00BD0073">
        <w:rPr>
          <w:rFonts w:ascii="Times New Roman" w:hAnsi="Times New Roman" w:cs="Times New Roman"/>
          <w:i/>
          <w:sz w:val="28"/>
          <w:szCs w:val="28"/>
        </w:rPr>
        <w:t>(đã ký)</w:t>
      </w:r>
    </w:p>
    <w:p w:rsidR="00BD0073" w:rsidRDefault="00BD0073" w:rsidP="00590DC6">
      <w:pPr>
        <w:tabs>
          <w:tab w:val="left" w:pos="1395"/>
        </w:tabs>
        <w:spacing w:after="0" w:line="288" w:lineRule="auto"/>
        <w:jc w:val="center"/>
        <w:rPr>
          <w:rFonts w:ascii="Times New Roman" w:hAnsi="Times New Roman" w:cs="Times New Roman"/>
          <w:b/>
          <w:sz w:val="28"/>
          <w:szCs w:val="28"/>
        </w:rPr>
      </w:pPr>
    </w:p>
    <w:p w:rsidR="00BD0073" w:rsidRDefault="00BD0073" w:rsidP="00590DC6">
      <w:pPr>
        <w:tabs>
          <w:tab w:val="left" w:pos="1395"/>
        </w:tabs>
        <w:spacing w:after="0" w:line="288" w:lineRule="auto"/>
        <w:jc w:val="center"/>
        <w:rPr>
          <w:rFonts w:ascii="Times New Roman" w:hAnsi="Times New Roman" w:cs="Times New Roman"/>
          <w:b/>
          <w:sz w:val="28"/>
          <w:szCs w:val="28"/>
        </w:rPr>
      </w:pPr>
    </w:p>
    <w:p w:rsidR="008E5AE6" w:rsidRPr="008E5AE6" w:rsidRDefault="008E5AE6" w:rsidP="00590DC6">
      <w:pPr>
        <w:tabs>
          <w:tab w:val="left" w:pos="1395"/>
        </w:tabs>
        <w:spacing w:after="0" w:line="288" w:lineRule="auto"/>
        <w:jc w:val="center"/>
        <w:rPr>
          <w:rFonts w:ascii="Times New Roman" w:hAnsi="Times New Roman" w:cs="Times New Roman"/>
          <w:b/>
          <w:sz w:val="28"/>
          <w:szCs w:val="28"/>
        </w:rPr>
      </w:pPr>
    </w:p>
    <w:p w:rsidR="008E5AE6" w:rsidRPr="008E5AE6" w:rsidRDefault="008E5AE6" w:rsidP="00590DC6">
      <w:pPr>
        <w:tabs>
          <w:tab w:val="left" w:pos="1395"/>
        </w:tabs>
        <w:spacing w:after="0" w:line="288" w:lineRule="auto"/>
        <w:jc w:val="center"/>
        <w:rPr>
          <w:rFonts w:ascii="Times New Roman" w:hAnsi="Times New Roman" w:cs="Times New Roman"/>
          <w:b/>
          <w:i/>
          <w:sz w:val="28"/>
          <w:szCs w:val="28"/>
        </w:rPr>
      </w:pPr>
      <w:r>
        <w:rPr>
          <w:rFonts w:ascii="Times New Roman" w:hAnsi="Times New Roman" w:cs="Times New Roman"/>
          <w:sz w:val="28"/>
          <w:szCs w:val="28"/>
        </w:rPr>
        <w:t xml:space="preserve">                                                               </w:t>
      </w:r>
      <w:r w:rsidRPr="008E5AE6">
        <w:rPr>
          <w:rFonts w:ascii="Times New Roman" w:hAnsi="Times New Roman" w:cs="Times New Roman"/>
          <w:b/>
          <w:i/>
          <w:sz w:val="28"/>
          <w:szCs w:val="28"/>
        </w:rPr>
        <w:t>Phạm Thanh Tâm</w:t>
      </w:r>
    </w:p>
    <w:sectPr w:rsidR="008E5AE6" w:rsidRPr="008E5AE6" w:rsidSect="00937D32">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937D32"/>
    <w:rsid w:val="00211BAC"/>
    <w:rsid w:val="00590DC6"/>
    <w:rsid w:val="006F7BE0"/>
    <w:rsid w:val="00870D4C"/>
    <w:rsid w:val="008A1DB1"/>
    <w:rsid w:val="008D7208"/>
    <w:rsid w:val="008E5AE6"/>
    <w:rsid w:val="00937D32"/>
    <w:rsid w:val="00A403C7"/>
    <w:rsid w:val="00BD0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3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7D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2021-07-28T03:28:00Z</dcterms:created>
  <dcterms:modified xsi:type="dcterms:W3CDTF">2021-07-28T03:28:00Z</dcterms:modified>
</cp:coreProperties>
</file>